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1039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946"/>
        <w:gridCol w:w="945"/>
        <w:gridCol w:w="945"/>
        <w:gridCol w:w="945"/>
        <w:gridCol w:w="948"/>
        <w:gridCol w:w="945"/>
        <w:gridCol w:w="945"/>
        <w:gridCol w:w="945"/>
        <w:gridCol w:w="947"/>
        <w:gridCol w:w="939"/>
      </w:tblGrid>
      <w:tr w:rsidR="005347F1">
        <w:trPr>
          <w:trHeight w:hRule="exact" w:val="31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ДОГОВОР</w:t>
            </w:r>
          </w:p>
        </w:tc>
      </w:tr>
      <w:tr w:rsidR="005347F1">
        <w:trPr>
          <w:trHeight w:hRule="exact" w:val="27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Купли-продажи</w:t>
            </w:r>
          </w:p>
          <w:p w:rsidR="005347F1" w:rsidRDefault="005347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47F1">
        <w:trPr>
          <w:trHeight w:hRule="exact" w:val="270"/>
        </w:trPr>
        <w:tc>
          <w:tcPr>
            <w:tcW w:w="9454" w:type="dxa"/>
            <w:gridSpan w:val="10"/>
            <w:shd w:val="clear" w:color="FFFFFF" w:fill="auto"/>
          </w:tcPr>
          <w:p w:rsidR="005347F1" w:rsidRDefault="005347F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FFFFFF" w:fill="auto"/>
            <w:vAlign w:val="bottom"/>
          </w:tcPr>
          <w:p w:rsidR="005347F1" w:rsidRDefault="005347F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47F1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Мы, нижеподписавшиеся:</w:t>
            </w:r>
          </w:p>
        </w:tc>
      </w:tr>
      <w:tr w:rsidR="005347F1">
        <w:trPr>
          <w:trHeight w:hRule="exact" w:val="777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РФ, в лице Гражданина РФ Финансового управляющего, действующего на основании решения Арбитражного суда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№А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именуемый в дальнейшем «Продавец», с одной стороны, и</w:t>
            </w:r>
          </w:p>
        </w:tc>
      </w:tr>
      <w:tr w:rsidR="005347F1">
        <w:trPr>
          <w:trHeight w:hRule="exact" w:val="49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</w:tc>
      </w:tr>
      <w:tr w:rsidR="005347F1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 w:rsidR="005347F1">
        <w:trPr>
          <w:trHeight w:hRule="exact" w:val="112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1.1.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В соответствии с Протоколом №  </w:t>
            </w:r>
            <w:proofErr w:type="gramStart"/>
            <w:r>
              <w:rPr>
                <w:rFonts w:ascii="Times New Roman" w:hAnsi="Times New Roman"/>
                <w:kern w:val="0"/>
                <w:sz w:val="20"/>
                <w:szCs w:val="20"/>
              </w:rPr>
              <w:t>от</w:t>
            </w:r>
            <w:proofErr w:type="gramEnd"/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/>
                <w:kern w:val="0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продаже имущества, размещенным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на торговой площадке  (далее по тексту – "Протокол"), Продавец обязуется передать в собственность Покупателя, признанного Победителем указанных торгов, имущество, выигранное на этих торгах, а именно: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5347F1">
        <w:trPr>
          <w:trHeight w:hRule="exact" w:val="300"/>
        </w:trPr>
        <w:tc>
          <w:tcPr>
            <w:tcW w:w="10393" w:type="dxa"/>
            <w:gridSpan w:val="11"/>
            <w:shd w:val="clear" w:color="FFFFFF" w:fill="FFFFFF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7F1">
        <w:trPr>
          <w:trHeight w:hRule="exact" w:val="49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1.2. Имущество принадлежит  Продавцу 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праве собственности на основании Паспорта транспортного средства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Свидетельства о регистрации ТС .</w:t>
            </w:r>
          </w:p>
        </w:tc>
      </w:tr>
      <w:tr w:rsidR="005347F1">
        <w:trPr>
          <w:trHeight w:hRule="exact" w:val="49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1.3. На момент составления Договора купли-продажи на вышеуказанном имуществе обременения/ограничения отсутствуют.</w:t>
            </w:r>
          </w:p>
        </w:tc>
      </w:tr>
      <w:tr w:rsidR="005347F1">
        <w:trPr>
          <w:trHeight w:hRule="exact" w:val="97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 Имущество обеспечено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обременением в виде залога в пользу</w:t>
            </w:r>
          </w:p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Продажа имущества на торгах приводит к прекращению права залога (ипотеки) 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4 п. 1 ст. 352 ГК РФ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6 п. 5 ст. 18.1 ФЗ «О несостоятельности (банкротстве)» от 26.10.2002 г. № 127-ФЗ.</w:t>
            </w:r>
          </w:p>
        </w:tc>
      </w:tr>
      <w:tr w:rsidR="005347F1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Обязанности Сторон</w:t>
            </w:r>
          </w:p>
        </w:tc>
      </w:tr>
      <w:tr w:rsidR="005347F1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 Продавец обязуется:</w:t>
            </w:r>
          </w:p>
        </w:tc>
      </w:tr>
      <w:tr w:rsidR="005347F1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2.1.1. Передать Покупателю Имущество по акту приема-передачи.</w:t>
            </w:r>
          </w:p>
        </w:tc>
      </w:tr>
      <w:tr w:rsidR="005347F1">
        <w:trPr>
          <w:trHeight w:hRule="exact" w:val="73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2.1.2. Передать Покупателю по акту приема-передачи, все необходимые документы для регистрации перехода права собственности 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выигранное на открытых торгах Имущество, в течение 30 (тридцати) рабочих дней с момента поступления на расчетный счет Продавца денежных сре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дств в 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оответствии с настоящим договором.</w:t>
            </w:r>
          </w:p>
        </w:tc>
      </w:tr>
      <w:tr w:rsidR="005347F1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2.2. Покупатель обязан:</w:t>
            </w:r>
          </w:p>
        </w:tc>
      </w:tr>
      <w:tr w:rsidR="005347F1">
        <w:trPr>
          <w:trHeight w:hRule="exact" w:val="28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2.2.1.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Оплатить </w:t>
            </w:r>
            <w:r>
              <w:rPr>
                <w:rFonts w:ascii="Times New Roman" w:hAnsi="Times New Roman"/>
                <w:sz w:val="20"/>
                <w:szCs w:val="20"/>
              </w:rPr>
              <w:t>полную стоимость имущества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 соответствии с настоящим договором.</w:t>
            </w:r>
          </w:p>
        </w:tc>
      </w:tr>
      <w:tr w:rsidR="005347F1">
        <w:trPr>
          <w:trHeight w:hRule="exact" w:val="49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2.2.2.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</w:t>
            </w:r>
            <w:r>
              <w:rPr>
                <w:rFonts w:ascii="Times New Roman" w:hAnsi="Times New Roman"/>
                <w:sz w:val="20"/>
                <w:szCs w:val="20"/>
              </w:rPr>
              <w:t>чи.</w:t>
            </w:r>
          </w:p>
        </w:tc>
      </w:tr>
      <w:tr w:rsidR="005347F1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Цена и порядок расчетов</w:t>
            </w:r>
          </w:p>
        </w:tc>
      </w:tr>
      <w:tr w:rsidR="005347F1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3.1. Стоимость имущества составляет:</w:t>
            </w:r>
          </w:p>
        </w:tc>
      </w:tr>
      <w:tr w:rsidR="005347F1">
        <w:trPr>
          <w:trHeight w:hRule="exact" w:val="97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(Ноль) рублей 00 копеек без учета НДС (подпункт 15 п.2 ст.146 НК), Задаток, оплаченный Покупателем, составляет  (Ноль) рублей 00 копеек, итоговая сумма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оплаты Покупателем составляет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(Ноль) рублей 00 копеек. Цена настоящего договора установлена по результатам проведения торгов, которые проводились  г. на сайте, является окончательной и изменению не подлежит.</w:t>
            </w:r>
          </w:p>
        </w:tc>
      </w:tr>
      <w:tr w:rsidR="005347F1">
        <w:trPr>
          <w:trHeight w:hRule="exact" w:val="52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3.2. Расходы по переходу пра</w:t>
            </w:r>
            <w:r>
              <w:rPr>
                <w:rFonts w:ascii="Times New Roman" w:hAnsi="Times New Roman"/>
                <w:sz w:val="20"/>
                <w:szCs w:val="20"/>
              </w:rPr>
              <w:t>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      </w:r>
          </w:p>
        </w:tc>
      </w:tr>
      <w:tr w:rsidR="005347F1">
        <w:trPr>
          <w:trHeight w:hRule="exact" w:val="49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3.3. Оплата стоимости имущества по настоящему договору осуществляется Покупателем безналичн</w:t>
            </w:r>
            <w:r>
              <w:rPr>
                <w:rFonts w:ascii="Times New Roman" w:hAnsi="Times New Roman"/>
                <w:sz w:val="20"/>
                <w:szCs w:val="20"/>
              </w:rPr>
              <w:t>ым платежом на расчетный счет:</w:t>
            </w:r>
          </w:p>
        </w:tc>
      </w:tr>
      <w:tr w:rsidR="005347F1">
        <w:trPr>
          <w:trHeight w:hRule="exact" w:val="417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5347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47F1">
        <w:trPr>
          <w:trHeight w:hRule="exact" w:val="804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тридцати дней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 даты подписания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настоящего договора.</w:t>
            </w:r>
          </w:p>
          <w:p w:rsidR="005347F1" w:rsidRDefault="005347F1">
            <w:pPr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</w:p>
        </w:tc>
      </w:tr>
      <w:tr w:rsidR="005347F1">
        <w:trPr>
          <w:trHeight w:hRule="exact" w:val="49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ВНИМАНИЕ! В НАЗНАЧЕНИЕ ПЛАТЕЖА ПРИ ПЕРЕВОДЕ ОСНОВНОЙ СУММЫ ПО ТОРГАМ УКАЗЫВАЕТСЯ: "ФИО ДОЛЖНИКА, оплата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дкп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от ... г. по имуществу ...»</w:t>
            </w:r>
          </w:p>
        </w:tc>
      </w:tr>
      <w:tr w:rsidR="005347F1">
        <w:trPr>
          <w:trHeight w:hRule="exact" w:val="300"/>
        </w:trPr>
        <w:tc>
          <w:tcPr>
            <w:tcW w:w="944" w:type="dxa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dxa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7" w:type="dxa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9" w:type="dxa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5347F1">
        <w:trPr>
          <w:trHeight w:hRule="exact" w:val="73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      </w:r>
          </w:p>
        </w:tc>
      </w:tr>
      <w:tr w:rsidR="005347F1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Передача имущества и переход риска случайной гибели имущества</w:t>
            </w:r>
          </w:p>
        </w:tc>
      </w:tr>
      <w:tr w:rsidR="005347F1">
        <w:trPr>
          <w:trHeight w:hRule="exact" w:val="93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4.1. Продавец в течение 30 (тридцати) рабочих дней со дня исполнения Покупателем всех своих обязательств, предусмотренных настоящим договором, обязан передать Покупателю Имуществ</w:t>
            </w:r>
            <w:r>
              <w:rPr>
                <w:rFonts w:ascii="Times New Roman" w:hAnsi="Times New Roman"/>
                <w:sz w:val="20"/>
                <w:szCs w:val="20"/>
              </w:rPr>
              <w:t>о. Передача имущества осуществляется посредством подписания Сторонами акта приема-передачи. Момент подписания акта приема-передачи является моментом передачи Имущества Покупателю.</w:t>
            </w:r>
          </w:p>
        </w:tc>
      </w:tr>
      <w:tr w:rsidR="005347F1">
        <w:trPr>
          <w:trHeight w:hRule="exact" w:val="69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4.2. Стороны договора определили, что Продавец осуществляет </w:t>
            </w:r>
            <w:r>
              <w:rPr>
                <w:rFonts w:ascii="Times New Roman" w:hAnsi="Times New Roman"/>
                <w:sz w:val="20"/>
                <w:szCs w:val="20"/>
              </w:rPr>
              <w:t>подготовку Имущества к передаче его Покупателю, в том числе составление и представление на подписание акта приема-передачи. Указанные действия осуществляются Продавцом своими силами и за свой счет.</w:t>
            </w:r>
          </w:p>
        </w:tc>
      </w:tr>
      <w:tr w:rsidR="005347F1">
        <w:trPr>
          <w:trHeight w:hRule="exact" w:val="79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4.3. Имущество, полагают Стороны </w:t>
            </w:r>
            <w:r>
              <w:rPr>
                <w:rFonts w:ascii="Times New Roman" w:hAnsi="Times New Roman"/>
                <w:sz w:val="20"/>
                <w:szCs w:val="20"/>
              </w:rPr>
              <w:t>договора, будет считаться переданным от Продавца Покупателю с момента подписания акта приема-передачи обеими Сторонами договора. С этого момента на Покупателя переходит риск случайной гибели или случайного повреждения имущества, переданного Покупателю.</w:t>
            </w:r>
          </w:p>
        </w:tc>
      </w:tr>
      <w:tr w:rsidR="005347F1">
        <w:trPr>
          <w:trHeight w:hRule="exact" w:val="69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4.4. В случае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если Покупатель уклоняется от подписания акта приема-передачи по истечении 30 (тридцати) рабочих дней со дня исполнения Покупателем всех своих обязательств, риск случайной гибели или случайного повреждения Имущества переходит н</w:t>
            </w:r>
            <w:r>
              <w:rPr>
                <w:rFonts w:ascii="Times New Roman" w:hAnsi="Times New Roman"/>
                <w:sz w:val="20"/>
                <w:szCs w:val="20"/>
              </w:rPr>
              <w:t>а него.</w:t>
            </w:r>
          </w:p>
        </w:tc>
      </w:tr>
      <w:tr w:rsidR="005347F1">
        <w:trPr>
          <w:trHeight w:hRule="exact" w:val="28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Возникновение права собственности</w:t>
            </w:r>
          </w:p>
        </w:tc>
      </w:tr>
      <w:tr w:rsidR="005347F1">
        <w:trPr>
          <w:trHeight w:hRule="exact" w:val="127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5.1. Право собственности Имуществом возникает у Покупателя с момента подписания акта приема-передачи Имуществом либо по истечении 30 (тридцати) рабочих дней со дня исполнения Покупателем всех с</w:t>
            </w:r>
            <w:r>
              <w:rPr>
                <w:rFonts w:ascii="Times New Roman" w:hAnsi="Times New Roman"/>
                <w:sz w:val="20"/>
                <w:szCs w:val="20"/>
              </w:rPr>
              <w:t>воих обязатель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ств в сл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учае, если Покупатель уклоняется от подписания акта приема-передачи. Покупатель до подписания настоящего договора ознакомился с техническим состоянием Имущества. Имущество передано в надлежащем качественном состоянии.</w:t>
            </w:r>
          </w:p>
        </w:tc>
      </w:tr>
      <w:tr w:rsidR="005347F1">
        <w:trPr>
          <w:trHeight w:hRule="exact" w:val="28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Ответственность Сторон</w:t>
            </w:r>
          </w:p>
        </w:tc>
      </w:tr>
      <w:tr w:rsidR="005347F1">
        <w:trPr>
          <w:trHeight w:hRule="exact" w:val="51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6.1. Любая из Сторон настоящего договора, не исполнившая обязательства по договору или исполнившая их ненадлежащим образом, несет ответственность за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упомянутое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при наличии вины (умысла или неосторожности).</w:t>
            </w:r>
          </w:p>
        </w:tc>
      </w:tr>
      <w:tr w:rsidR="005347F1">
        <w:trPr>
          <w:trHeight w:hRule="exact" w:val="52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6.2. Отсутствие вины за неисполнение или ненадлежащее исполнение обязательств по договору доказывается Стороной, нарушившей обязательства.</w:t>
            </w:r>
          </w:p>
        </w:tc>
      </w:tr>
      <w:tr w:rsidR="005347F1">
        <w:trPr>
          <w:trHeight w:hRule="exact" w:val="222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6.3. Сторона, не исполнившая или ненадлежащим образом исполнившая свои обязательства по </w:t>
            </w:r>
            <w:r>
              <w:rPr>
                <w:rFonts w:ascii="Times New Roman" w:hAnsi="Times New Roman"/>
                <w:sz w:val="20"/>
                <w:szCs w:val="20"/>
              </w:rPr>
              <w:t>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 е. чрезвычайных и непредотвратимых обстоятель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ств пр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 конкретных условия</w:t>
            </w:r>
            <w:r>
              <w:rPr>
                <w:rFonts w:ascii="Times New Roman" w:hAnsi="Times New Roman"/>
                <w:sz w:val="20"/>
                <w:szCs w:val="20"/>
              </w:rPr>
              <w:t>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 п.), температуру, силу ветр</w:t>
            </w:r>
            <w:r>
              <w:rPr>
                <w:rFonts w:ascii="Times New Roman" w:hAnsi="Times New Roman"/>
                <w:sz w:val="20"/>
                <w:szCs w:val="20"/>
              </w:rPr>
              <w:t>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</w:t>
            </w:r>
            <w:r>
              <w:rPr>
                <w:rFonts w:ascii="Times New Roman" w:hAnsi="Times New Roman"/>
                <w:sz w:val="20"/>
                <w:szCs w:val="20"/>
              </w:rPr>
              <w:t>т быть определены Сторонами договора как непреодолимая сила для надлежащего исполнения обязательств.</w:t>
            </w:r>
          </w:p>
        </w:tc>
      </w:tr>
      <w:tr w:rsidR="005347F1">
        <w:trPr>
          <w:trHeight w:hRule="exact" w:val="28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 Порядок разрешения споров</w:t>
            </w:r>
          </w:p>
        </w:tc>
      </w:tr>
      <w:tr w:rsidR="005347F1">
        <w:trPr>
          <w:trHeight w:hRule="exact" w:val="54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7.1. Споры, вытекающие из настоящего Договора, подлежат рассмотрению в арбитражном суде в порядке, предусмотр</w:t>
            </w:r>
            <w:r>
              <w:rPr>
                <w:rFonts w:ascii="Times New Roman" w:hAnsi="Times New Roman"/>
                <w:sz w:val="20"/>
                <w:szCs w:val="20"/>
              </w:rPr>
              <w:t>енном действующим законодательством РФ.</w:t>
            </w:r>
          </w:p>
        </w:tc>
      </w:tr>
      <w:tr w:rsidR="005347F1">
        <w:trPr>
          <w:trHeight w:hRule="exact" w:val="28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 Условия изменения и расторжения договора</w:t>
            </w:r>
          </w:p>
        </w:tc>
      </w:tr>
      <w:tr w:rsidR="005347F1">
        <w:trPr>
          <w:trHeight w:hRule="exact" w:val="58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8.1. Расторжение настоящего договора осуществляется в порядке, предусмотренном законодательством Российской Федерации, без возврата внесенного задатка.</w:t>
            </w:r>
          </w:p>
        </w:tc>
      </w:tr>
      <w:tr w:rsidR="005347F1">
        <w:trPr>
          <w:trHeight w:hRule="exact" w:val="76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8.2. Если покупатель в нарушение договора купли-продажи отказывается принять и оплатить товар, продавец вправе по своему выбору потребовать оплаты товара либо отказаться от исполнения договора  (п. 4 ст. 486 Гражданского Кодекса Российской Ф</w:t>
            </w:r>
            <w:r>
              <w:rPr>
                <w:rFonts w:ascii="Times New Roman" w:hAnsi="Times New Roman"/>
                <w:sz w:val="20"/>
                <w:szCs w:val="20"/>
              </w:rPr>
              <w:t>едерации).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5347F1">
        <w:trPr>
          <w:trHeight w:hRule="exact" w:val="102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8.3. Право на односторонний отказ от договора (исполнения договора) (статья 310 Гражданского Кодекса Российской Федерации) может быть осуществлено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управомоченной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стороной путем уведомления другой стороны об отказе от договора </w:t>
            </w:r>
            <w:r>
              <w:rPr>
                <w:rFonts w:ascii="Times New Roman" w:hAnsi="Times New Roman"/>
                <w:sz w:val="20"/>
                <w:szCs w:val="20"/>
              </w:rPr>
              <w:t>(исполнения договора). Договор прекращается с момента получения данного уведомления, если иное не предусмотрено настоящим Кодексом, другими законами, иными правовыми актами или договором.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5347F1">
        <w:trPr>
          <w:trHeight w:hRule="exact" w:val="78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В случае одностороннего отказа от договора (исполне</w:t>
            </w:r>
            <w:r>
              <w:rPr>
                <w:rFonts w:ascii="Times New Roman" w:hAnsi="Times New Roman"/>
                <w:sz w:val="20"/>
                <w:szCs w:val="20"/>
              </w:rPr>
              <w:t>ния договора) полностью или частично, если такой отказ допускается, договор считается расторгнутым или измененным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1, 2 Статья 450.1.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Гражданского Кодекса Российской Федерации).</w:t>
            </w:r>
            <w:proofErr w:type="gramEnd"/>
          </w:p>
        </w:tc>
      </w:tr>
      <w:tr w:rsidR="005347F1">
        <w:trPr>
          <w:trHeight w:hRule="exact" w:val="28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 Заключительные положения</w:t>
            </w:r>
          </w:p>
        </w:tc>
      </w:tr>
      <w:tr w:rsidR="005347F1">
        <w:trPr>
          <w:trHeight w:hRule="exact" w:val="58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9.1. Настоящий договор </w:t>
            </w:r>
            <w:r>
              <w:rPr>
                <w:rFonts w:ascii="Times New Roman" w:hAnsi="Times New Roman"/>
                <w:sz w:val="20"/>
                <w:szCs w:val="20"/>
              </w:rPr>
              <w:t>вступает в силу с момента его подписания и действует до момента окончания исполнения Сторонами договора своих обязательств по нему.</w:t>
            </w:r>
          </w:p>
        </w:tc>
      </w:tr>
      <w:tr w:rsidR="005347F1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9.2. Сторонами договора рассмотрены все документы, подготовленные в связи с продажей имущества.</w:t>
            </w:r>
          </w:p>
        </w:tc>
      </w:tr>
      <w:tr w:rsidR="005347F1">
        <w:trPr>
          <w:trHeight w:hRule="exact" w:val="27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9.3. Настоящий Договор составлен в 2-х экземплярах, имеющих одинаковую юридическую силу.</w:t>
            </w:r>
          </w:p>
        </w:tc>
      </w:tr>
      <w:tr w:rsidR="005347F1">
        <w:trPr>
          <w:trHeight w:hRule="exact" w:val="99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9.4.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 всем вопросам, не нашедшим решения в условиях настоящего договора, но прямо или косвенно вытекающим из отношений Сторон по нему,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</w:t>
            </w:r>
            <w:r>
              <w:rPr>
                <w:rFonts w:ascii="Times New Roman" w:hAnsi="Times New Roman"/>
                <w:sz w:val="20"/>
                <w:szCs w:val="20"/>
              </w:rPr>
              <w:t>льства Российской Федерации.</w:t>
            </w:r>
            <w:proofErr w:type="gramEnd"/>
          </w:p>
        </w:tc>
      </w:tr>
      <w:tr w:rsidR="005347F1">
        <w:trPr>
          <w:trHeight w:hRule="exact" w:val="28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:rsidR="005347F1" w:rsidRDefault="00B749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 Реквизиты и подписи Сторон</w:t>
            </w:r>
          </w:p>
        </w:tc>
      </w:tr>
      <w:tr w:rsidR="005347F1">
        <w:trPr>
          <w:trHeight w:hRule="exact" w:val="285"/>
        </w:trPr>
        <w:tc>
          <w:tcPr>
            <w:tcW w:w="4724" w:type="dxa"/>
            <w:gridSpan w:val="5"/>
            <w:shd w:val="clear" w:color="FFFFFF" w:fill="auto"/>
            <w:vAlign w:val="bottom"/>
          </w:tcPr>
          <w:p w:rsidR="005347F1" w:rsidRDefault="00B749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669" w:type="dxa"/>
            <w:gridSpan w:val="6"/>
            <w:shd w:val="clear" w:color="FFFFFF" w:fill="auto"/>
            <w:vAlign w:val="bottom"/>
          </w:tcPr>
          <w:p w:rsidR="005347F1" w:rsidRDefault="00B749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Покупатель:</w:t>
            </w:r>
          </w:p>
        </w:tc>
      </w:tr>
      <w:tr w:rsidR="005347F1">
        <w:trPr>
          <w:trHeight w:hRule="exact" w:val="285"/>
        </w:trPr>
        <w:tc>
          <w:tcPr>
            <w:tcW w:w="4724" w:type="dxa"/>
            <w:gridSpan w:val="5"/>
            <w:shd w:val="clear" w:color="FFFFFF" w:fill="auto"/>
            <w:vAlign w:val="bottom"/>
          </w:tcPr>
          <w:p w:rsidR="005347F1" w:rsidRDefault="00B749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69" w:type="dxa"/>
            <w:gridSpan w:val="6"/>
            <w:shd w:val="clear" w:color="FFFFFF" w:fill="auto"/>
            <w:vAlign w:val="bottom"/>
          </w:tcPr>
          <w:p w:rsidR="005347F1" w:rsidRDefault="00B749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 w:rsidR="005347F1">
        <w:trPr>
          <w:trHeight w:hRule="exact" w:val="516"/>
        </w:trPr>
        <w:tc>
          <w:tcPr>
            <w:tcW w:w="4724" w:type="dxa"/>
            <w:gridSpan w:val="5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69" w:type="dxa"/>
            <w:gridSpan w:val="6"/>
            <w:vMerge w:val="restart"/>
            <w:shd w:val="clear" w:color="FFFFFF" w:fill="auto"/>
          </w:tcPr>
          <w:p w:rsidR="005347F1" w:rsidRDefault="005347F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47F1">
        <w:trPr>
          <w:trHeight w:hRule="exact" w:val="300"/>
        </w:trPr>
        <w:tc>
          <w:tcPr>
            <w:tcW w:w="2834" w:type="dxa"/>
            <w:gridSpan w:val="3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Реквизиты: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69" w:type="dxa"/>
            <w:gridSpan w:val="6"/>
            <w:vMerge/>
            <w:shd w:val="clear" w:color="FFFFFF" w:fill="auto"/>
          </w:tcPr>
          <w:p w:rsidR="005347F1" w:rsidRDefault="005347F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47F1">
        <w:trPr>
          <w:trHeight w:hRule="exact" w:val="108"/>
        </w:trPr>
        <w:tc>
          <w:tcPr>
            <w:tcW w:w="4724" w:type="dxa"/>
            <w:gridSpan w:val="5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6"/>
            <w:vMerge/>
            <w:shd w:val="clear" w:color="FFFFFF" w:fill="auto"/>
          </w:tcPr>
          <w:p w:rsidR="005347F1" w:rsidRDefault="005347F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47F1">
        <w:trPr>
          <w:trHeight w:hRule="exact" w:val="300"/>
        </w:trPr>
        <w:tc>
          <w:tcPr>
            <w:tcW w:w="4724" w:type="dxa"/>
            <w:gridSpan w:val="5"/>
            <w:shd w:val="clear" w:color="FFFFFF" w:fill="auto"/>
            <w:vAlign w:val="bottom"/>
          </w:tcPr>
          <w:p w:rsidR="005347F1" w:rsidRDefault="005347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6"/>
            <w:vMerge/>
            <w:shd w:val="clear" w:color="FFFFFF" w:fill="auto"/>
          </w:tcPr>
          <w:p w:rsidR="005347F1" w:rsidRDefault="005347F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47F1">
        <w:trPr>
          <w:trHeight w:hRule="exact" w:val="300"/>
        </w:trPr>
        <w:tc>
          <w:tcPr>
            <w:tcW w:w="4724" w:type="dxa"/>
            <w:gridSpan w:val="5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6"/>
            <w:vMerge/>
            <w:shd w:val="clear" w:color="FFFFFF" w:fill="auto"/>
          </w:tcPr>
          <w:p w:rsidR="005347F1" w:rsidRDefault="005347F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47F1">
        <w:trPr>
          <w:trHeight w:hRule="exact" w:val="300"/>
        </w:trPr>
        <w:tc>
          <w:tcPr>
            <w:tcW w:w="944" w:type="dxa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6"/>
            <w:vMerge/>
            <w:shd w:val="clear" w:color="FFFFFF" w:fill="auto"/>
          </w:tcPr>
          <w:p w:rsidR="005347F1" w:rsidRDefault="005347F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47F1">
        <w:trPr>
          <w:trHeight w:hRule="exact" w:val="300"/>
        </w:trPr>
        <w:tc>
          <w:tcPr>
            <w:tcW w:w="4724" w:type="dxa"/>
            <w:gridSpan w:val="5"/>
            <w:shd w:val="clear" w:color="FFFFFF" w:fill="auto"/>
            <w:vAlign w:val="bottom"/>
          </w:tcPr>
          <w:p w:rsidR="005347F1" w:rsidRDefault="00B7492D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5669" w:type="dxa"/>
            <w:gridSpan w:val="6"/>
            <w:vMerge/>
            <w:shd w:val="clear" w:color="FFFFFF" w:fill="auto"/>
          </w:tcPr>
          <w:p w:rsidR="005347F1" w:rsidRDefault="005347F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47F1">
        <w:trPr>
          <w:trHeight w:hRule="exact" w:val="300"/>
        </w:trPr>
        <w:tc>
          <w:tcPr>
            <w:tcW w:w="4724" w:type="dxa"/>
            <w:gridSpan w:val="5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8" w:type="dxa"/>
            <w:shd w:val="clear" w:color="FFFFFF" w:fill="auto"/>
          </w:tcPr>
          <w:p w:rsidR="005347F1" w:rsidRDefault="005347F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</w:tcPr>
          <w:p w:rsidR="005347F1" w:rsidRDefault="005347F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</w:tcPr>
          <w:p w:rsidR="005347F1" w:rsidRDefault="005347F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</w:tcPr>
          <w:p w:rsidR="005347F1" w:rsidRDefault="005347F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  <w:shd w:val="clear" w:color="FFFFFF" w:fill="auto"/>
          </w:tcPr>
          <w:p w:rsidR="005347F1" w:rsidRDefault="005347F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9" w:type="dxa"/>
            <w:shd w:val="clear" w:color="FFFFFF" w:fill="auto"/>
          </w:tcPr>
          <w:p w:rsidR="005347F1" w:rsidRDefault="005347F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47F1">
        <w:trPr>
          <w:trHeight w:hRule="exact" w:val="69"/>
        </w:trPr>
        <w:tc>
          <w:tcPr>
            <w:tcW w:w="4724" w:type="dxa"/>
            <w:gridSpan w:val="5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69" w:type="dxa"/>
            <w:gridSpan w:val="6"/>
            <w:shd w:val="clear" w:color="FFFFFF" w:fill="auto"/>
            <w:vAlign w:val="bottom"/>
          </w:tcPr>
          <w:p w:rsidR="005347F1" w:rsidRDefault="005347F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7492D" w:rsidRDefault="00B7492D"/>
    <w:sectPr w:rsidR="00B7492D">
      <w:pgSz w:w="11906" w:h="16838"/>
      <w:pgMar w:top="567" w:right="567" w:bottom="567" w:left="567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7F1"/>
    <w:rsid w:val="005347F1"/>
    <w:rsid w:val="00681E3F"/>
    <w:rsid w:val="00B7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NSimSun" w:hAnsi="Calibri" w:cs="Arial"/>
        <w:kern w:val="2"/>
        <w:sz w:val="2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7">
    <w:name w:val="index heading"/>
    <w:basedOn w:val="a"/>
    <w:qFormat/>
    <w:pPr>
      <w:suppressLineNumbers/>
    </w:pPr>
  </w:style>
  <w:style w:type="table" w:customStyle="1" w:styleId="TableStyle0">
    <w:name w:val="TableStyle0"/>
    <w:rPr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NSimSun" w:hAnsi="Calibri" w:cs="Arial"/>
        <w:kern w:val="2"/>
        <w:sz w:val="2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7">
    <w:name w:val="index heading"/>
    <w:basedOn w:val="a"/>
    <w:qFormat/>
    <w:pPr>
      <w:suppressLineNumbers/>
    </w:pPr>
  </w:style>
  <w:style w:type="table" w:customStyle="1" w:styleId="TableStyle0">
    <w:name w:val="TableStyle0"/>
    <w:rPr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2026-03-02T09:52:00Z</dcterms:created>
  <dcterms:modified xsi:type="dcterms:W3CDTF">2026-03-02T09:52:00Z</dcterms:modified>
  <dc:language>ru-RU</dc:language>
</cp:coreProperties>
</file>